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09" w:rsidRDefault="001D350A">
      <w:r>
        <w:t>FURTHER MATHEMATICS, SS2 HOME STUDY GUIDE</w:t>
      </w:r>
    </w:p>
    <w:p w:rsidR="00B67FA5" w:rsidRDefault="00B67FA5">
      <w:r>
        <w:t>Coordinating Teacher: Mbavetircha John T</w:t>
      </w:r>
      <w:r w:rsidR="00863BBA">
        <w:t xml:space="preserve"> (07066880460)</w:t>
      </w:r>
    </w:p>
    <w:tbl>
      <w:tblPr>
        <w:tblStyle w:val="TableGrid"/>
        <w:tblW w:w="0" w:type="auto"/>
        <w:tblLayout w:type="fixed"/>
        <w:tblLook w:val="04A0"/>
      </w:tblPr>
      <w:tblGrid>
        <w:gridCol w:w="725"/>
        <w:gridCol w:w="1131"/>
        <w:gridCol w:w="5002"/>
        <w:gridCol w:w="2520"/>
        <w:gridCol w:w="3798"/>
      </w:tblGrid>
      <w:tr w:rsidR="002B33B8" w:rsidTr="004E4349">
        <w:tc>
          <w:tcPr>
            <w:tcW w:w="725" w:type="dxa"/>
          </w:tcPr>
          <w:p w:rsidR="002B33B8" w:rsidRDefault="002B33B8">
            <w:r>
              <w:t>WEEKS</w:t>
            </w:r>
          </w:p>
        </w:tc>
        <w:tc>
          <w:tcPr>
            <w:tcW w:w="1131" w:type="dxa"/>
          </w:tcPr>
          <w:p w:rsidR="002B33B8" w:rsidRDefault="002B33B8">
            <w:r>
              <w:t>TOPIC</w:t>
            </w:r>
          </w:p>
        </w:tc>
        <w:tc>
          <w:tcPr>
            <w:tcW w:w="5002" w:type="dxa"/>
          </w:tcPr>
          <w:p w:rsidR="002B33B8" w:rsidRDefault="002B33B8">
            <w:r>
              <w:t>CONTENT</w:t>
            </w:r>
          </w:p>
        </w:tc>
        <w:tc>
          <w:tcPr>
            <w:tcW w:w="2520" w:type="dxa"/>
          </w:tcPr>
          <w:p w:rsidR="002B33B8" w:rsidRDefault="002B33B8">
            <w:r>
              <w:t>BEHAVIOURAL OBJECTIVES</w:t>
            </w:r>
          </w:p>
        </w:tc>
        <w:tc>
          <w:tcPr>
            <w:tcW w:w="3798" w:type="dxa"/>
          </w:tcPr>
          <w:p w:rsidR="002B33B8" w:rsidRDefault="002B33B8">
            <w:r>
              <w:t>PRACTICE QUESTIONS</w:t>
            </w:r>
          </w:p>
        </w:tc>
      </w:tr>
      <w:tr w:rsidR="002B33B8" w:rsidTr="004E4349">
        <w:tc>
          <w:tcPr>
            <w:tcW w:w="725" w:type="dxa"/>
          </w:tcPr>
          <w:p w:rsidR="002B33B8" w:rsidRDefault="002B33B8">
            <w:r>
              <w:t>1</w:t>
            </w:r>
          </w:p>
        </w:tc>
        <w:tc>
          <w:tcPr>
            <w:tcW w:w="1131" w:type="dxa"/>
          </w:tcPr>
          <w:p w:rsidR="002B33B8" w:rsidRDefault="002B33B8">
            <w:r>
              <w:t>SET THEORY</w:t>
            </w:r>
          </w:p>
        </w:tc>
        <w:tc>
          <w:tcPr>
            <w:tcW w:w="5002" w:type="dxa"/>
          </w:tcPr>
          <w:p w:rsidR="008A10EC" w:rsidRDefault="008A10EC" w:rsidP="008A1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i.Definition of set, finite set,subset,superset and equality of set</w:t>
            </w:r>
          </w:p>
          <w:p w:rsidR="008A10EC" w:rsidRDefault="008A10EC" w:rsidP="008A1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Stating universal set, unit set and empty set</w:t>
            </w:r>
          </w:p>
          <w:p w:rsidR="008A10EC" w:rsidRDefault="008A10EC" w:rsidP="008A1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Definition of union of set ,intersection of set and compliment of set</w:t>
            </w:r>
          </w:p>
          <w:p w:rsidR="008A10EC" w:rsidRDefault="008A10EC" w:rsidP="008A1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 Stating classification involving two set</w:t>
            </w:r>
          </w:p>
          <w:p w:rsidR="002B33B8" w:rsidRDefault="008A10EC" w:rsidP="008A10EC">
            <w:r>
              <w:rPr>
                <w:rFonts w:ascii="Times New Roman" w:hAnsi="Times New Roman" w:cs="Times New Roman"/>
              </w:rPr>
              <w:t>v. Stating venn diagram</w:t>
            </w:r>
          </w:p>
        </w:tc>
        <w:tc>
          <w:tcPr>
            <w:tcW w:w="2520" w:type="dxa"/>
          </w:tcPr>
          <w:p w:rsidR="002B33B8" w:rsidRDefault="008A10EC">
            <w:r>
              <w:t>-define sets</w:t>
            </w:r>
          </w:p>
          <w:p w:rsidR="008A10EC" w:rsidRDefault="008A10EC">
            <w:r>
              <w:t>-state the universal set</w:t>
            </w:r>
          </w:p>
          <w:p w:rsidR="008A10EC" w:rsidRDefault="008A10EC">
            <w:r>
              <w:t>-solve union and intersection of sets</w:t>
            </w:r>
          </w:p>
          <w:p w:rsidR="008A10EC" w:rsidRDefault="008A10EC">
            <w:r>
              <w:t>-apply venn diagrams to intersecting sets</w:t>
            </w:r>
          </w:p>
        </w:tc>
        <w:tc>
          <w:tcPr>
            <w:tcW w:w="3798" w:type="dxa"/>
          </w:tcPr>
          <w:p w:rsidR="002B33B8" w:rsidRDefault="008A10EC">
            <w:pPr>
              <w:rPr>
                <w:rFonts w:eastAsiaTheme="minorEastAsia"/>
              </w:rPr>
            </w:pPr>
            <w:r>
              <w:t>1. If A=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</m:eqArr>
                </m:e>
              </m:d>
            </m:oMath>
          </w:p>
          <w:p w:rsidR="008A10EC" w:rsidRDefault="008A10E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B=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</w:rPr>
                        <m:t>6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</m:e>
                  </m:eqArr>
                </m:e>
              </m:d>
            </m:oMath>
            <w:r>
              <w:rPr>
                <w:rFonts w:eastAsiaTheme="minorEastAsia"/>
              </w:rPr>
              <w:t xml:space="preserve">   .   Evaluate</w:t>
            </w:r>
          </w:p>
          <w:p w:rsidR="008A10EC" w:rsidRDefault="008A10E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(a)A n B (b) AuB</w:t>
            </w:r>
          </w:p>
          <w:p w:rsidR="008A10EC" w:rsidRDefault="008A10E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2. In a class of 22, 12 take Econs, 8 take Govt, 7 take Chem. Nobody takes Econs and Chem and 4 take Econs and Govt. How many </w:t>
            </w:r>
            <w:r w:rsidR="00886A8A">
              <w:rPr>
                <w:rFonts w:eastAsiaTheme="minorEastAsia"/>
              </w:rPr>
              <w:t>students take both Chem and Govt?</w:t>
            </w:r>
          </w:p>
          <w:p w:rsidR="00886A8A" w:rsidRDefault="00886A8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3. Prove that for sets A, X and D that Xu(AnD)=(XuA)n(XuD)</w:t>
            </w:r>
          </w:p>
          <w:p w:rsidR="008A10EC" w:rsidRDefault="008A10EC"/>
        </w:tc>
      </w:tr>
      <w:tr w:rsidR="002B33B8" w:rsidTr="004E4349">
        <w:tc>
          <w:tcPr>
            <w:tcW w:w="725" w:type="dxa"/>
          </w:tcPr>
          <w:p w:rsidR="002B33B8" w:rsidRDefault="001902AF">
            <w:r>
              <w:t>2</w:t>
            </w:r>
          </w:p>
        </w:tc>
        <w:tc>
          <w:tcPr>
            <w:tcW w:w="1131" w:type="dxa"/>
          </w:tcPr>
          <w:p w:rsidR="002B33B8" w:rsidRDefault="001902AF">
            <w:r>
              <w:t>BINOMIAL EXPANSION</w:t>
            </w:r>
          </w:p>
        </w:tc>
        <w:tc>
          <w:tcPr>
            <w:tcW w:w="5002" w:type="dxa"/>
          </w:tcPr>
          <w:tbl>
            <w:tblPr>
              <w:tblStyle w:val="TableGrid"/>
              <w:tblW w:w="9671" w:type="dxa"/>
              <w:tblLayout w:type="fixed"/>
              <w:tblLook w:val="04A0"/>
            </w:tblPr>
            <w:tblGrid>
              <w:gridCol w:w="9671"/>
            </w:tblGrid>
            <w:tr w:rsidR="00C578E0" w:rsidRPr="001542A4" w:rsidTr="004E4349">
              <w:trPr>
                <w:trHeight w:val="155"/>
              </w:trPr>
              <w:tc>
                <w:tcPr>
                  <w:tcW w:w="5729" w:type="dxa"/>
                </w:tcPr>
                <w:p w:rsidR="00C578E0" w:rsidRDefault="00C578E0" w:rsidP="00BB0A5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i. Stating Pascal triangle </w:t>
                  </w:r>
                </w:p>
                <w:p w:rsidR="00C578E0" w:rsidRDefault="00C578E0" w:rsidP="00BB0A5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ii. Application of Pascal’s  triangle</w:t>
                  </w:r>
                </w:p>
                <w:p w:rsidR="00C578E0" w:rsidRDefault="00C578E0" w:rsidP="00BB0A5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iii. State Binomial expansion formula</w:t>
                  </w:r>
                </w:p>
                <w:p w:rsidR="00C578E0" w:rsidRPr="001542A4" w:rsidRDefault="00C578E0" w:rsidP="00BB0A5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iv.Application of Binomial expansion formula</w:t>
                  </w:r>
                </w:p>
              </w:tc>
            </w:tr>
          </w:tbl>
          <w:p w:rsidR="002B33B8" w:rsidRDefault="002B33B8"/>
        </w:tc>
        <w:tc>
          <w:tcPr>
            <w:tcW w:w="2520" w:type="dxa"/>
          </w:tcPr>
          <w:p w:rsidR="002B33B8" w:rsidRDefault="00C578E0">
            <w:r>
              <w:t>-state the binomial theorem</w:t>
            </w:r>
          </w:p>
          <w:p w:rsidR="00C578E0" w:rsidRDefault="005F620B">
            <w:r>
              <w:t xml:space="preserve">-apply </w:t>
            </w:r>
            <w:r w:rsidR="00C578E0">
              <w:t>the binomia</w:t>
            </w:r>
            <w:r>
              <w:t>l rule</w:t>
            </w:r>
          </w:p>
        </w:tc>
        <w:tc>
          <w:tcPr>
            <w:tcW w:w="3798" w:type="dxa"/>
          </w:tcPr>
          <w:p w:rsidR="002B33B8" w:rsidRDefault="005F620B" w:rsidP="00C578E0">
            <w:pPr>
              <w:rPr>
                <w:rFonts w:eastAsiaTheme="minorEastAsia"/>
              </w:rPr>
            </w:pPr>
            <w:r>
              <w:t xml:space="preserve">1  Expand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(x-3t)</m:t>
                  </m:r>
                </m:e>
                <m:sup>
                  <m:r>
                    <w:rPr>
                      <w:rFonts w:ascii="Cambria Math" w:hAnsi="Cambria Math"/>
                    </w:rPr>
                    <m:t>9</m:t>
                  </m:r>
                </m:sup>
              </m:sSup>
            </m:oMath>
            <w:r>
              <w:rPr>
                <w:rFonts w:eastAsiaTheme="minorEastAsia"/>
              </w:rPr>
              <w:t xml:space="preserve"> using Binomial </w:t>
            </w:r>
          </w:p>
          <w:p w:rsidR="005F620B" w:rsidRDefault="005F620B" w:rsidP="00C578E0">
            <w:r>
              <w:t>2  What is the coefficient of y in</w:t>
            </w:r>
          </w:p>
          <w:p w:rsidR="005F620B" w:rsidRDefault="003555E1" w:rsidP="00C578E0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(2x+3y)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</m:oMath>
            </m:oMathPara>
          </w:p>
        </w:tc>
      </w:tr>
      <w:tr w:rsidR="002B33B8" w:rsidTr="004E4349">
        <w:tc>
          <w:tcPr>
            <w:tcW w:w="725" w:type="dxa"/>
          </w:tcPr>
          <w:p w:rsidR="002B33B8" w:rsidRDefault="0062067D">
            <w:r>
              <w:t>3</w:t>
            </w:r>
          </w:p>
        </w:tc>
        <w:tc>
          <w:tcPr>
            <w:tcW w:w="1131" w:type="dxa"/>
          </w:tcPr>
          <w:p w:rsidR="002B33B8" w:rsidRDefault="0062067D">
            <w:r>
              <w:t>Permutation</w:t>
            </w:r>
          </w:p>
        </w:tc>
        <w:tc>
          <w:tcPr>
            <w:tcW w:w="5002" w:type="dxa"/>
          </w:tcPr>
          <w:p w:rsidR="00AB682B" w:rsidRDefault="00AB682B" w:rsidP="00AB6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Definition of Permutation </w:t>
            </w:r>
          </w:p>
          <w:p w:rsidR="00AB682B" w:rsidRDefault="00AB682B" w:rsidP="00AB6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Cyclic permutation</w:t>
            </w:r>
          </w:p>
          <w:p w:rsidR="00AB682B" w:rsidRDefault="00AB682B" w:rsidP="00AB6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Condition of permutation</w:t>
            </w:r>
          </w:p>
          <w:p w:rsidR="00AB682B" w:rsidRDefault="00AB682B" w:rsidP="00AB6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 Definition of combination</w:t>
            </w:r>
          </w:p>
          <w:p w:rsidR="00AB682B" w:rsidRDefault="00AB682B" w:rsidP="00AB6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v. Application of combination </w:t>
            </w:r>
          </w:p>
          <w:p w:rsidR="002B33B8" w:rsidRDefault="002B33B8"/>
        </w:tc>
        <w:tc>
          <w:tcPr>
            <w:tcW w:w="2520" w:type="dxa"/>
          </w:tcPr>
          <w:p w:rsidR="002B33B8" w:rsidRDefault="0062067D">
            <w:r>
              <w:t>-define and identify the conditions of permutation</w:t>
            </w:r>
          </w:p>
          <w:p w:rsidR="0062067D" w:rsidRDefault="0062067D">
            <w:r>
              <w:t>-applications of permutation</w:t>
            </w:r>
          </w:p>
        </w:tc>
        <w:tc>
          <w:tcPr>
            <w:tcW w:w="3798" w:type="dxa"/>
          </w:tcPr>
          <w:p w:rsidR="002B33B8" w:rsidRDefault="0062067D">
            <w:r>
              <w:t xml:space="preserve">1.Simplify </w:t>
            </w:r>
          </w:p>
          <w:p w:rsidR="0062067D" w:rsidRDefault="003555E1">
            <w:pPr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  <w:p w:rsidR="006B769D" w:rsidRDefault="006B769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2. In how many ways can 5 men be selected out of 9 men and 10 women?</w:t>
            </w:r>
          </w:p>
          <w:p w:rsidR="006B769D" w:rsidRDefault="006B769D">
            <w:r>
              <w:rPr>
                <w:rFonts w:eastAsiaTheme="minorEastAsia"/>
              </w:rPr>
              <w:t>3. In how many ways can sticks be arranged in a row?</w:t>
            </w:r>
          </w:p>
        </w:tc>
      </w:tr>
      <w:tr w:rsidR="002B33B8" w:rsidTr="004E4349">
        <w:tc>
          <w:tcPr>
            <w:tcW w:w="725" w:type="dxa"/>
          </w:tcPr>
          <w:p w:rsidR="002B33B8" w:rsidRDefault="006B769D">
            <w:r>
              <w:t>4</w:t>
            </w:r>
          </w:p>
        </w:tc>
        <w:tc>
          <w:tcPr>
            <w:tcW w:w="1131" w:type="dxa"/>
          </w:tcPr>
          <w:p w:rsidR="002B33B8" w:rsidRDefault="006B769D">
            <w:r>
              <w:t>MAPPING</w:t>
            </w:r>
          </w:p>
        </w:tc>
        <w:tc>
          <w:tcPr>
            <w:tcW w:w="5002" w:type="dxa"/>
          </w:tcPr>
          <w:p w:rsidR="0022207B" w:rsidRDefault="0022207B" w:rsidP="002220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Definition Of Mapping</w:t>
            </w:r>
          </w:p>
          <w:p w:rsidR="0022207B" w:rsidRDefault="0022207B" w:rsidP="002220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Ii.Function</w:t>
            </w:r>
          </w:p>
          <w:p w:rsidR="0022207B" w:rsidRDefault="0022207B" w:rsidP="002220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Iii.One-One Mapping</w:t>
            </w:r>
          </w:p>
          <w:p w:rsidR="0022207B" w:rsidRDefault="0022207B" w:rsidP="002220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Iv.Onto Mapping</w:t>
            </w:r>
          </w:p>
          <w:p w:rsidR="002B33B8" w:rsidRDefault="0022207B" w:rsidP="0022207B">
            <w:r>
              <w:rPr>
                <w:rFonts w:ascii="Times New Roman" w:hAnsi="Times New Roman" w:cs="Times New Roman"/>
              </w:rPr>
              <w:lastRenderedPageBreak/>
              <w:t>v. Graphical representation of mapping</w:t>
            </w:r>
          </w:p>
        </w:tc>
        <w:tc>
          <w:tcPr>
            <w:tcW w:w="2520" w:type="dxa"/>
          </w:tcPr>
          <w:p w:rsidR="002B33B8" w:rsidRDefault="00AB682B">
            <w:r>
              <w:lastRenderedPageBreak/>
              <w:t>Define  a map, functions and their transformations</w:t>
            </w:r>
          </w:p>
          <w:p w:rsidR="00AB682B" w:rsidRDefault="00AB682B"/>
        </w:tc>
        <w:tc>
          <w:tcPr>
            <w:tcW w:w="3798" w:type="dxa"/>
          </w:tcPr>
          <w:p w:rsidR="002B33B8" w:rsidRDefault="0022207B">
            <w:r>
              <w:t>1 .what is the range of a quadratic function of root equal to 2</w:t>
            </w:r>
          </w:p>
          <w:p w:rsidR="0022207B" w:rsidRDefault="0022207B">
            <w:r>
              <w:t xml:space="preserve">2 . Prove that all members of a range are in the domain but not all domain is </w:t>
            </w:r>
            <w:r>
              <w:lastRenderedPageBreak/>
              <w:t>range</w:t>
            </w:r>
          </w:p>
          <w:p w:rsidR="004E4349" w:rsidRDefault="004E4349">
            <w:r>
              <w:t>3.Differentiate between the range of a quadratic function and its domain  with examples</w:t>
            </w:r>
          </w:p>
        </w:tc>
      </w:tr>
    </w:tbl>
    <w:p w:rsidR="002B33B8" w:rsidRDefault="002B33B8"/>
    <w:sectPr w:rsidR="002B33B8" w:rsidSect="004E434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1BC" w:rsidRDefault="00C551BC" w:rsidP="0062067D">
      <w:pPr>
        <w:spacing w:after="0" w:line="240" w:lineRule="auto"/>
      </w:pPr>
      <w:r>
        <w:separator/>
      </w:r>
    </w:p>
  </w:endnote>
  <w:endnote w:type="continuationSeparator" w:id="1">
    <w:p w:rsidR="00C551BC" w:rsidRDefault="00C551BC" w:rsidP="0062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1BC" w:rsidRDefault="00C551BC" w:rsidP="0062067D">
      <w:pPr>
        <w:spacing w:after="0" w:line="240" w:lineRule="auto"/>
      </w:pPr>
      <w:r>
        <w:separator/>
      </w:r>
    </w:p>
  </w:footnote>
  <w:footnote w:type="continuationSeparator" w:id="1">
    <w:p w:rsidR="00C551BC" w:rsidRDefault="00C551BC" w:rsidP="00620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C5D66"/>
    <w:multiLevelType w:val="hybridMultilevel"/>
    <w:tmpl w:val="83F49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3B8"/>
    <w:rsid w:val="00117273"/>
    <w:rsid w:val="00147909"/>
    <w:rsid w:val="001745FD"/>
    <w:rsid w:val="001902AF"/>
    <w:rsid w:val="001D350A"/>
    <w:rsid w:val="00204D73"/>
    <w:rsid w:val="0022207B"/>
    <w:rsid w:val="002B33B8"/>
    <w:rsid w:val="002B4EB4"/>
    <w:rsid w:val="00353AD7"/>
    <w:rsid w:val="003555E1"/>
    <w:rsid w:val="004D1E74"/>
    <w:rsid w:val="004E4349"/>
    <w:rsid w:val="005D0D65"/>
    <w:rsid w:val="005F620B"/>
    <w:rsid w:val="0062067D"/>
    <w:rsid w:val="006B769D"/>
    <w:rsid w:val="00861799"/>
    <w:rsid w:val="00863BBA"/>
    <w:rsid w:val="00886A8A"/>
    <w:rsid w:val="008A10EC"/>
    <w:rsid w:val="009706F8"/>
    <w:rsid w:val="009770E5"/>
    <w:rsid w:val="00A81467"/>
    <w:rsid w:val="00AB682B"/>
    <w:rsid w:val="00B67FA5"/>
    <w:rsid w:val="00C551BC"/>
    <w:rsid w:val="00C578E0"/>
    <w:rsid w:val="00DF68FA"/>
    <w:rsid w:val="00EB7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3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A1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0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8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0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067D"/>
  </w:style>
  <w:style w:type="paragraph" w:styleId="Footer">
    <w:name w:val="footer"/>
    <w:basedOn w:val="Normal"/>
    <w:link w:val="FooterChar"/>
    <w:uiPriority w:val="99"/>
    <w:semiHidden/>
    <w:unhideWhenUsed/>
    <w:rsid w:val="00620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06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Toshiba-User</cp:lastModifiedBy>
  <cp:revision>14</cp:revision>
  <dcterms:created xsi:type="dcterms:W3CDTF">2016-08-01T18:35:00Z</dcterms:created>
  <dcterms:modified xsi:type="dcterms:W3CDTF">2016-08-02T20:10:00Z</dcterms:modified>
</cp:coreProperties>
</file>